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Всероссийского видеоконкурса креативных видео роликов 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«Россия - моя гордость!». 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Настоящее положение устанавливает порядок организации и проведения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Всероссийского видеоконкурса креативных видео роликов «Россия - моя гордость!». (далее – Конкурс).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Учредителем Конкурса является НКО «Социально-культурный фонд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 и инновации» г. Орел (далее – Организатор).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Целью конкурса является привитие подрастающему поколению патриотических ценностей путем видео контента в социальной сети ТикТок.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Участники Конкурса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>
        <w:rPr>
          <w:rFonts w:hint="default" w:ascii="Times New Roman" w:hAnsi="Times New Roman" w:cs="Times New Roman"/>
          <w:sz w:val="28"/>
        </w:rPr>
        <w:t>Ограничения по возрасту участников конкурса нет</w:t>
      </w:r>
      <w:r>
        <w:rPr>
          <w:rFonts w:ascii="Times New Roman" w:hAnsi="Times New Roman" w:cs="Times New Roman"/>
          <w:sz w:val="28"/>
        </w:rPr>
        <w:t>.  (далее – Участник).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Направляя работу (видеоролик) на Конкурс, Участник предоставляет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Организатору право использования работы (видеролика) и фотографии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 с работой путём: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размещения на сайтах и в социальных сетях с указанием фамилии и имени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автора;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публикации в электронных и печатных версиях СМИ с указанием фамилии и имени автора;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использования для подготовки внутренних отчётов Организатора как во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 Конкурса, так и после его окончания;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Участник разрешает Организатору использовать работу (видеоролик) и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фотографию Участника с работой с указанием или без указания имени автора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усмотрение Организатора.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Участник гарантирует, что будет являться единственным автором работы и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будет создана единоличным творческим трудом Участника. Участник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гарантирует, что при создании работы не будут нарушены интеллектуальные,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 авторские, и любые иные имущественные или личные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неимущественные права третьих лиц, а также не будет допущено никаких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иных нарушений действующего законодательства. Ответственность за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нарушение прав третьих лиц при создании работы и её дальнейшем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использовании Организатором несёт Участник.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Сроки проведения Конкурса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Конкурс проводится заочно в формате онлайн в период с 08.02.2021 г. по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04.03.2021 г.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Прием конкурсных работ: 08.02.2020 г. – 28.02.2020 г. включительно.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Работы, соответствующие требованиям Конкурса, будут размещены в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социальной сети </w:t>
      </w:r>
      <w:r>
        <w:rPr>
          <w:rFonts w:ascii="Times New Roman" w:hAnsi="Times New Roman" w:cs="Times New Roman"/>
          <w:sz w:val="28"/>
          <w:lang w:val="en-US"/>
        </w:rPr>
        <w:t>Tik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Tok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highlight w:val="none"/>
        </w:rPr>
        <w:t xml:space="preserve"> НКО «Социально-культурный фонд</w:t>
      </w:r>
    </w:p>
    <w:p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none"/>
        </w:rPr>
        <w:t>развития и инноваций» (</w:t>
      </w:r>
      <w:r>
        <w:rPr>
          <w:rFonts w:hint="default" w:ascii="Times New Roman" w:hAnsi="Times New Roman" w:cs="Times New Roman"/>
          <w:sz w:val="28"/>
          <w:highlight w:val="none"/>
        </w:rPr>
        <w:t>https://vm.tiktok.com/ZSoRLFrh/</w:t>
      </w:r>
      <w:r>
        <w:rPr>
          <w:rFonts w:ascii="Times New Roman" w:hAnsi="Times New Roman" w:cs="Times New Roman"/>
          <w:sz w:val="28"/>
          <w:highlight w:val="none"/>
        </w:rPr>
        <w:t xml:space="preserve">) </w:t>
      </w:r>
      <w:r>
        <w:rPr>
          <w:rFonts w:ascii="Times New Roman" w:hAnsi="Times New Roman" w:cs="Times New Roman"/>
          <w:sz w:val="28"/>
        </w:rPr>
        <w:t>для определения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 путем онлайн-голосования в период с 01.03.2021 г. по 04.03.2021г. включительно.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3.4. Подведение итогов и публикация результатов Конкурса: </w:t>
      </w:r>
      <w:r>
        <w:rPr>
          <w:rFonts w:ascii="Times New Roman" w:hAnsi="Times New Roman" w:cs="Times New Roman"/>
          <w:sz w:val="28"/>
          <w:highlight w:val="none"/>
        </w:rPr>
        <w:t>05.03.2021 г.</w:t>
      </w:r>
    </w:p>
    <w:p>
      <w:pPr>
        <w:pStyle w:val="3"/>
        <w:spacing w:line="360" w:lineRule="auto"/>
        <w:rPr>
          <w:rFonts w:ascii="Times New Roman" w:hAnsi="Times New Roman" w:cs="Times New Roman"/>
          <w:b/>
          <w:sz w:val="28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Требования к конкурсным работам</w:t>
      </w:r>
    </w:p>
    <w:p>
      <w:pPr>
        <w:pStyle w:val="3"/>
        <w:spacing w:line="360" w:lineRule="auto"/>
        <w:rPr>
          <w:rFonts w:hint="default"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4.1. Конкурсная работа (видеролик) должна соответствовать тематике Конкурса, не превышать 1 минуты и соответствовать формату социальной сети ТикТок. </w:t>
      </w:r>
      <w:r>
        <w:rPr>
          <w:rFonts w:ascii="Times New Roman" w:hAnsi="Times New Roman" w:cs="Times New Roman"/>
          <w:sz w:val="28"/>
          <w:highlight w:val="none"/>
        </w:rPr>
        <w:t xml:space="preserve">Тема конкурса: </w:t>
      </w:r>
      <w:r>
        <w:rPr>
          <w:rFonts w:hint="default" w:ascii="Times New Roman" w:hAnsi="Times New Roman" w:cs="Times New Roman"/>
          <w:sz w:val="28"/>
          <w:highlight w:val="none"/>
        </w:rPr>
        <w:t xml:space="preserve">“Россия - моя гордость”. </w:t>
      </w:r>
    </w:p>
    <w:p>
      <w:pPr>
        <w:pStyle w:val="3"/>
        <w:spacing w:line="360" w:lineRule="auto"/>
        <w:rPr>
          <w:rFonts w:hint="default" w:ascii="Times New Roman" w:hAnsi="Times New Roman" w:cs="Times New Roman"/>
          <w:sz w:val="28"/>
          <w:highlight w:val="none"/>
        </w:rPr>
      </w:pPr>
      <w:r>
        <w:rPr>
          <w:rFonts w:hint="default" w:ascii="Times New Roman" w:hAnsi="Times New Roman" w:cs="Times New Roman"/>
          <w:sz w:val="28"/>
          <w:highlight w:val="none"/>
        </w:rPr>
        <w:t xml:space="preserve">На видео роликах допускается применение монтажа и наложение эффектов. Ролик должен быть снять в вертикальном формате в соответствии с форматом контента для социальной сети ТикТок. </w:t>
      </w:r>
    </w:p>
    <w:p>
      <w:pPr>
        <w:pStyle w:val="3"/>
        <w:spacing w:line="360" w:lineRule="auto"/>
        <w:rPr>
          <w:rFonts w:hint="default" w:ascii="Times New Roman" w:hAnsi="Times New Roman" w:cs="Times New Roman"/>
          <w:sz w:val="28"/>
          <w:highlight w:val="none"/>
        </w:rPr>
      </w:pPr>
      <w:r>
        <w:rPr>
          <w:rFonts w:hint="default" w:ascii="Times New Roman" w:hAnsi="Times New Roman" w:cs="Times New Roman"/>
          <w:sz w:val="28"/>
          <w:highlight w:val="none"/>
        </w:rPr>
        <w:t>Для отражения патриотической темы можно использовать патриотическую музыку, элементы костюма с патриотической символикой, цвета российского флага, элементы народного творчества и другие элементы.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Конкурсная работа может быть представлена в трех номинациях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hint="default" w:ascii="Times New Roman" w:hAnsi="Times New Roman" w:cs="Times New Roman"/>
          <w:b/>
          <w:i/>
          <w:sz w:val="28"/>
        </w:rPr>
        <w:t>Голос молодежи</w:t>
      </w:r>
      <w:r>
        <w:rPr>
          <w:rFonts w:ascii="Times New Roman" w:hAnsi="Times New Roman" w:cs="Times New Roman"/>
          <w:b/>
          <w:i/>
          <w:sz w:val="28"/>
        </w:rPr>
        <w:t>»-</w:t>
      </w:r>
      <w:r>
        <w:rPr>
          <w:rFonts w:ascii="Times New Roman" w:hAnsi="Times New Roman" w:cs="Times New Roman"/>
          <w:sz w:val="28"/>
        </w:rPr>
        <w:t xml:space="preserve"> участник исполняет песню собственного сочинения или другого автора, соответствующая тематике Конкурса. Решение музыкального номера должно быть интересным и креативным. </w:t>
      </w:r>
      <w:r>
        <w:rPr>
          <w:rFonts w:ascii="Times New Roman" w:hAnsi="Times New Roman" w:cs="Times New Roman"/>
          <w:sz w:val="28"/>
          <w:highlight w:val="none"/>
        </w:rPr>
        <w:t xml:space="preserve">Исполнение песни возможно в любом музыкальном стиле. </w:t>
      </w:r>
    </w:p>
    <w:p>
      <w:pPr>
        <w:pStyle w:val="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hint="default" w:ascii="Times New Roman" w:hAnsi="Times New Roman" w:cs="Times New Roman"/>
          <w:b/>
          <w:i/>
          <w:sz w:val="28"/>
        </w:rPr>
        <w:t>Будь в ритме</w:t>
      </w:r>
      <w:r>
        <w:rPr>
          <w:rFonts w:ascii="Times New Roman" w:hAnsi="Times New Roman" w:cs="Times New Roman"/>
          <w:b/>
          <w:i/>
          <w:sz w:val="28"/>
        </w:rPr>
        <w:t>»-</w:t>
      </w:r>
      <w:r>
        <w:rPr>
          <w:rFonts w:ascii="Times New Roman" w:hAnsi="Times New Roman" w:cs="Times New Roman"/>
          <w:sz w:val="28"/>
        </w:rPr>
        <w:t xml:space="preserve"> участник исполняет танец под любую музыку и в любой локации, соответствующие тематике Конкурса.</w:t>
      </w:r>
    </w:p>
    <w:p>
      <w:pPr>
        <w:pStyle w:val="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</w:rPr>
        <w:t>«Вайн по-русски»</w:t>
      </w:r>
      <w:r>
        <w:rPr>
          <w:rFonts w:ascii="Times New Roman" w:hAnsi="Times New Roman" w:cs="Times New Roman"/>
          <w:sz w:val="28"/>
        </w:rPr>
        <w:t xml:space="preserve"> -участник исполняет небольшой короткометражный юмористический ролик продолжительностью до 1 минуты,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соответствующий тематике Конкурса. </w:t>
      </w:r>
    </w:p>
    <w:p>
      <w:pPr>
        <w:pStyle w:val="3"/>
        <w:spacing w:line="360" w:lineRule="auto"/>
        <w:ind w:firstLine="708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 xml:space="preserve">4. </w:t>
      </w:r>
      <w:r>
        <w:rPr>
          <w:rFonts w:ascii="Times New Roman" w:hAnsi="Times New Roman" w:cs="Times New Roman"/>
          <w:b/>
          <w:bCs w:val="0"/>
          <w:i/>
          <w:iCs w:val="0"/>
          <w:sz w:val="28"/>
        </w:rPr>
        <w:t>«</w:t>
      </w:r>
      <w:r>
        <w:rPr>
          <w:rFonts w:hint="default" w:ascii="Times New Roman" w:hAnsi="Times New Roman" w:cs="Times New Roman"/>
          <w:b/>
          <w:bCs w:val="0"/>
          <w:i/>
          <w:iCs w:val="0"/>
          <w:sz w:val="28"/>
          <w:lang/>
        </w:rPr>
        <w:t>Я выбираю спорт</w:t>
      </w:r>
      <w:r>
        <w:rPr>
          <w:rFonts w:ascii="Times New Roman" w:hAnsi="Times New Roman" w:cs="Times New Roman"/>
          <w:b/>
          <w:bCs w:val="0"/>
          <w:i/>
          <w:iCs w:val="0"/>
          <w:sz w:val="28"/>
        </w:rPr>
        <w:t>»</w:t>
      </w:r>
      <w:r>
        <w:rPr>
          <w:rFonts w:hint="default" w:ascii="Times New Roman" w:hAnsi="Times New Roman" w:cs="Times New Roman"/>
          <w:sz w:val="28"/>
          <w:lang/>
        </w:rPr>
        <w:t xml:space="preserve"> - участник демонстрирует навыки спортивного мастерства в любом виде спорта. 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 xml:space="preserve">4.3. Организатор имеет право не допустить работу Участника до голосования, если она нарушает моральные, этические принципы, не соответствует тематике Конкурса. 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Порядок проведения Конкурса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Заявка на участие в Конкурсе направляется посредством заполнения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регистрационной формы на сайте https://kutenev.ru/ во вкладке “Фонд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развития инноваций» - Конкурс </w:t>
      </w:r>
      <w:r>
        <w:rPr>
          <w:rFonts w:hint="default" w:ascii="Times New Roman" w:hAnsi="Times New Roman" w:cs="Times New Roman"/>
          <w:sz w:val="28"/>
        </w:rPr>
        <w:t xml:space="preserve">“Россия - моя гордость” </w:t>
      </w:r>
      <w:r>
        <w:rPr>
          <w:rFonts w:ascii="Times New Roman" w:hAnsi="Times New Roman" w:cs="Times New Roman"/>
          <w:sz w:val="28"/>
        </w:rPr>
        <w:t xml:space="preserve">до 28.02.2021 г. (включительно) </w:t>
      </w:r>
      <w:bookmarkStart w:id="0" w:name="_GoBack"/>
      <w:bookmarkEnd w:id="0"/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5.2. После заполнения регистрационной формы необходимо загрузить файл с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конкурсной работой (видеоролик). Если, при загрузки конкурсного материала возникнут сложности, свяжитесь с организатором через электронную почту office@kutenev.ru.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После заполнения регистрационной онлайн формы и успешной загрузки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файлов, Участник нажимает кнопку «Отправить». 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5.4. Заполняя регистрационную форму, Участник соглашается с условиями,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указанными на странице Конкурса и в данном Положении.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Материалы, оформленные с нарушением настоящего Положения и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 позднее установленных сроков, к конкурсу не допускаются.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 Работы (видеоролик), представленные на Конкурс, являются неотъемлемой частью Конкурса с момента их регистрации на сайте Конкурса.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Подведение итогов Конкурса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По результатам Конкурса будет определено три победителя в каждой номинации, видеоролики которых, путем открытого онлайн-голосования в социальной сети </w:t>
      </w:r>
      <w:r>
        <w:rPr>
          <w:rFonts w:ascii="Times New Roman" w:hAnsi="Times New Roman" w:cs="Times New Roman"/>
          <w:sz w:val="28"/>
          <w:highlight w:val="none"/>
          <w:lang w:val="en-US"/>
        </w:rPr>
        <w:t>TiK</w:t>
      </w:r>
      <w:r>
        <w:rPr>
          <w:rFonts w:ascii="Times New Roman" w:hAnsi="Times New Roman" w:cs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highlight w:val="none"/>
          <w:lang w:val="en-US"/>
        </w:rPr>
        <w:t>Tok</w:t>
      </w:r>
      <w:r>
        <w:rPr>
          <w:rFonts w:ascii="Times New Roman" w:hAnsi="Times New Roman" w:cs="Times New Roman"/>
          <w:sz w:val="28"/>
          <w:highlight w:val="none"/>
        </w:rPr>
        <w:t xml:space="preserve"> в группе НКО «Социально-культурный фонд развития и инноваций» </w:t>
      </w:r>
      <w:r>
        <w:rPr>
          <w:rFonts w:hint="default" w:ascii="Times New Roman" w:hAnsi="Times New Roman" w:cs="Times New Roman"/>
          <w:sz w:val="28"/>
          <w:highlight w:val="none"/>
        </w:rPr>
        <w:t>https://vm.tiktok.com/ZSoRLFrh/</w:t>
      </w:r>
      <w:r>
        <w:rPr>
          <w:rFonts w:ascii="Times New Roman" w:hAnsi="Times New Roman" w:cs="Times New Roman"/>
          <w:sz w:val="28"/>
          <w:highlight w:val="none"/>
        </w:rPr>
        <w:t>, н</w:t>
      </w:r>
      <w:r>
        <w:rPr>
          <w:rFonts w:ascii="Times New Roman" w:hAnsi="Times New Roman" w:cs="Times New Roman"/>
          <w:sz w:val="28"/>
        </w:rPr>
        <w:t>аберут наибольшее количество оценок («лайков»).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6.2. Список победителей будет размещен </w:t>
      </w:r>
      <w:r>
        <w:rPr>
          <w:rFonts w:ascii="Times New Roman" w:hAnsi="Times New Roman" w:cs="Times New Roman"/>
          <w:sz w:val="28"/>
          <w:highlight w:val="none"/>
        </w:rPr>
        <w:t>на сайте https://kutenev.ru и в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социальной сети ВКонтакте в группе НКО «Социально-культурный фонд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развития и инноваций».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Победители награждаются денежными призами: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место- 2 500 рублей, 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место-1 500 рублей, 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место-1 000 рублей </w:t>
      </w:r>
    </w:p>
    <w:p>
      <w:pPr>
        <w:pStyle w:val="3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6.4. Награждение победителей Конкурса будет проходить с 05.03.2021 по 10.03.2021 путем перечисления вознаграждения на карту победителю.</w:t>
      </w: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auto"/>
    <w:pitch w:val="default"/>
    <w:sig w:usb0="A00002EF" w:usb1="4000207B" w:usb2="00000000" w:usb3="00000000" w:csb0="2000019F" w:csb1="00000000"/>
  </w:font>
  <w:font w:name="Robot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737</Words>
  <Characters>5069</Characters>
  <Lines>115</Lines>
  <Paragraphs>113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2021-02-03T11:55:00Z</dcterms:created>
  <dc:creator>Дизайнер</dc:creator>
  <cp:lastModifiedBy>user</cp:lastModifiedBy>
  <dcterms:modified xsi:type="dcterms:W3CDTF">2021-02-08T12:39:16Z</dcterms:modified>
  <dc:title>Положение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